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6E" w:rsidRDefault="00F418F9" w:rsidP="00F418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F83">
        <w:rPr>
          <w:rFonts w:ascii="Times New Roman" w:eastAsia="Times New Roman" w:hAnsi="Times New Roman" w:cs="Times New Roman"/>
          <w:sz w:val="24"/>
          <w:szCs w:val="24"/>
        </w:rPr>
        <w:object w:dxaOrig="336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50.25pt" o:ole="">
            <v:imagedata r:id="rId5" o:title=""/>
          </v:shape>
          <o:OLEObject Type="Embed" ProgID="MSPhotoEd.3" ShapeID="_x0000_i1025" DrawAspect="Content" ObjectID="_1667290514" r:id="rId6"/>
        </w:object>
      </w:r>
    </w:p>
    <w:p w:rsidR="00F418F9" w:rsidRDefault="00F418F9" w:rsidP="00F418F9">
      <w:pPr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 w:rsidRPr="00F418F9">
        <w:rPr>
          <w:rFonts w:ascii="Arial Black" w:eastAsia="Times New Roman" w:hAnsi="Arial Black" w:cs="Times New Roman"/>
          <w:b/>
          <w:sz w:val="24"/>
          <w:szCs w:val="24"/>
        </w:rPr>
        <w:t>DŘEVÍKOV 55</w:t>
      </w:r>
    </w:p>
    <w:p w:rsidR="00F418F9" w:rsidRDefault="00F418F9" w:rsidP="00F418F9">
      <w:pPr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</w:p>
    <w:p w:rsidR="00F418F9" w:rsidRDefault="00F418F9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ROZPOČTOVÝ VÝHLED PRO</w:t>
      </w:r>
      <w:r w:rsidR="005E4E9A">
        <w:rPr>
          <w:rFonts w:ascii="Arial Black" w:eastAsia="Times New Roman" w:hAnsi="Arial Black" w:cs="Times New Roman"/>
          <w:b/>
          <w:sz w:val="24"/>
          <w:szCs w:val="24"/>
        </w:rPr>
        <w:t xml:space="preserve"> STŘEDNĚDOBÉ FINANČNÍ</w:t>
      </w:r>
      <w:r w:rsidR="00E96B6C">
        <w:rPr>
          <w:rFonts w:ascii="Arial Black" w:eastAsia="Times New Roman" w:hAnsi="Arial Black" w:cs="Times New Roman"/>
          <w:b/>
          <w:sz w:val="24"/>
          <w:szCs w:val="24"/>
        </w:rPr>
        <w:t xml:space="preserve"> </w:t>
      </w:r>
      <w:r w:rsidR="005E4E9A">
        <w:rPr>
          <w:rFonts w:ascii="Arial Black" w:eastAsia="Times New Roman" w:hAnsi="Arial Black" w:cs="Times New Roman"/>
          <w:b/>
          <w:sz w:val="24"/>
          <w:szCs w:val="24"/>
        </w:rPr>
        <w:t>PLÁNOVÁNÍ</w:t>
      </w:r>
    </w:p>
    <w:p w:rsidR="005E4E9A" w:rsidRDefault="005E4E9A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ROZVOJE OBCE VYSOČINA</w:t>
      </w:r>
    </w:p>
    <w:p w:rsidR="005E4E9A" w:rsidRDefault="005E4E9A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 xml:space="preserve">PRO </w:t>
      </w:r>
      <w:proofErr w:type="gramStart"/>
      <w:r>
        <w:rPr>
          <w:rFonts w:ascii="Arial Black" w:eastAsia="Times New Roman" w:hAnsi="Arial Black" w:cs="Times New Roman"/>
          <w:b/>
          <w:sz w:val="24"/>
          <w:szCs w:val="24"/>
        </w:rPr>
        <w:t>ROK</w:t>
      </w:r>
      <w:r w:rsidR="009077D2">
        <w:rPr>
          <w:rFonts w:ascii="Arial Black" w:eastAsia="Times New Roman" w:hAnsi="Arial Black" w:cs="Times New Roman"/>
          <w:b/>
          <w:sz w:val="24"/>
          <w:szCs w:val="24"/>
        </w:rPr>
        <w:t xml:space="preserve"> </w:t>
      </w:r>
      <w:r w:rsidR="00EE6231">
        <w:rPr>
          <w:rFonts w:ascii="Arial Black" w:eastAsia="Times New Roman" w:hAnsi="Arial Black" w:cs="Times New Roman"/>
          <w:b/>
          <w:sz w:val="24"/>
          <w:szCs w:val="24"/>
        </w:rPr>
        <w:t xml:space="preserve"> 2021</w:t>
      </w:r>
      <w:proofErr w:type="gramEnd"/>
      <w:r w:rsidR="00EE6231">
        <w:rPr>
          <w:rFonts w:ascii="Arial Black" w:eastAsia="Times New Roman" w:hAnsi="Arial Black" w:cs="Times New Roman"/>
          <w:b/>
          <w:sz w:val="24"/>
          <w:szCs w:val="24"/>
        </w:rPr>
        <w:t>, 2022</w:t>
      </w:r>
      <w:r w:rsidR="00E06E37">
        <w:rPr>
          <w:rFonts w:ascii="Arial Black" w:eastAsia="Times New Roman" w:hAnsi="Arial Black" w:cs="Times New Roman"/>
          <w:b/>
          <w:sz w:val="24"/>
          <w:szCs w:val="24"/>
        </w:rPr>
        <w:t>, 2023</w:t>
      </w:r>
      <w:r w:rsidR="008615DC">
        <w:rPr>
          <w:rFonts w:ascii="Arial Black" w:eastAsia="Times New Roman" w:hAnsi="Arial Black" w:cs="Times New Roman"/>
          <w:b/>
          <w:sz w:val="24"/>
          <w:szCs w:val="24"/>
        </w:rPr>
        <w:t>, 2024</w:t>
      </w:r>
      <w:r w:rsidR="00D25044">
        <w:rPr>
          <w:rFonts w:ascii="Arial Black" w:eastAsia="Times New Roman" w:hAnsi="Arial Black" w:cs="Times New Roman"/>
          <w:b/>
          <w:sz w:val="24"/>
          <w:szCs w:val="24"/>
        </w:rPr>
        <w:t>, 2025</w:t>
      </w:r>
    </w:p>
    <w:p w:rsidR="005E4E9A" w:rsidRPr="00CB729E" w:rsidRDefault="00CB729E" w:rsidP="00CB72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B729E">
        <w:rPr>
          <w:rFonts w:ascii="Times New Roman" w:eastAsia="Times New Roman" w:hAnsi="Times New Roman" w:cs="Times New Roman"/>
          <w:i/>
          <w:sz w:val="16"/>
          <w:szCs w:val="16"/>
        </w:rPr>
        <w:t>Částky v tisících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"/>
        <w:gridCol w:w="791"/>
        <w:gridCol w:w="2671"/>
        <w:gridCol w:w="1310"/>
        <w:gridCol w:w="1276"/>
        <w:gridCol w:w="1276"/>
        <w:gridCol w:w="1275"/>
        <w:gridCol w:w="1275"/>
      </w:tblGrid>
      <w:tr w:rsidR="00962A79" w:rsidRPr="005E4E9A" w:rsidTr="008064EF">
        <w:tc>
          <w:tcPr>
            <w:tcW w:w="9180" w:type="dxa"/>
            <w:gridSpan w:val="7"/>
          </w:tcPr>
          <w:p w:rsidR="00962A79" w:rsidRPr="0065422D" w:rsidRDefault="00962A79" w:rsidP="005E4E9A">
            <w:pPr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Arial Black" w:eastAsia="Times New Roman" w:hAnsi="Arial Black" w:cs="Times New Roman"/>
                <w:b/>
                <w:sz w:val="24"/>
                <w:szCs w:val="24"/>
              </w:rPr>
              <w:t xml:space="preserve">                                                         R O K</w:t>
            </w:r>
          </w:p>
        </w:tc>
        <w:tc>
          <w:tcPr>
            <w:tcW w:w="1275" w:type="dxa"/>
          </w:tcPr>
          <w:p w:rsidR="00962A79" w:rsidRDefault="00962A79" w:rsidP="005E4E9A">
            <w:pPr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</w:rPr>
            </w:pPr>
          </w:p>
        </w:tc>
      </w:tr>
      <w:tr w:rsidR="008615DC" w:rsidRPr="005E4E9A" w:rsidTr="008064EF">
        <w:tc>
          <w:tcPr>
            <w:tcW w:w="581" w:type="dxa"/>
          </w:tcPr>
          <w:p w:rsidR="008615DC" w:rsidRPr="005E4E9A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Č.ř</w:t>
            </w:r>
            <w:proofErr w:type="spellEnd"/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91" w:type="dxa"/>
          </w:tcPr>
          <w:p w:rsidR="008615DC" w:rsidRPr="005E4E9A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615DC" w:rsidRPr="005E4E9A" w:rsidRDefault="008615DC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8615DC" w:rsidRPr="00EE6231" w:rsidRDefault="004B6F08" w:rsidP="00123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8615DC" w:rsidRPr="005E4E9A" w:rsidRDefault="004B6F08" w:rsidP="00123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8615DC" w:rsidRDefault="004B6F08" w:rsidP="00123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8615DC" w:rsidRDefault="004B6F08" w:rsidP="00123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8615DC" w:rsidRDefault="004B6F08" w:rsidP="00EE62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8615DC" w:rsidRPr="002144CD" w:rsidTr="008064EF">
        <w:tc>
          <w:tcPr>
            <w:tcW w:w="581" w:type="dxa"/>
          </w:tcPr>
          <w:p w:rsidR="008615DC" w:rsidRPr="005E4E9A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615DC" w:rsidRPr="002144CD" w:rsidRDefault="008615DC" w:rsidP="002144CD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Počáteční stav peněž.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</w:t>
            </w:r>
            <w:r w:rsidRPr="002144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rostředků k 1. 1.</w:t>
            </w:r>
          </w:p>
        </w:tc>
        <w:tc>
          <w:tcPr>
            <w:tcW w:w="1310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4 010</w:t>
            </w:r>
          </w:p>
        </w:tc>
        <w:tc>
          <w:tcPr>
            <w:tcW w:w="1276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4 040</w:t>
            </w:r>
          </w:p>
        </w:tc>
        <w:tc>
          <w:tcPr>
            <w:tcW w:w="1276" w:type="dxa"/>
          </w:tcPr>
          <w:p w:rsidR="008615DC" w:rsidRPr="009C0E3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4 040</w:t>
            </w:r>
          </w:p>
        </w:tc>
        <w:tc>
          <w:tcPr>
            <w:tcW w:w="1275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4 042</w:t>
            </w:r>
          </w:p>
        </w:tc>
        <w:tc>
          <w:tcPr>
            <w:tcW w:w="1275" w:type="dxa"/>
          </w:tcPr>
          <w:p w:rsidR="008615DC" w:rsidRDefault="008615DC" w:rsidP="00EE623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4 050</w:t>
            </w:r>
          </w:p>
        </w:tc>
      </w:tr>
      <w:tr w:rsidR="008615DC" w:rsidRPr="002144CD" w:rsidTr="008064EF">
        <w:tc>
          <w:tcPr>
            <w:tcW w:w="581" w:type="dxa"/>
          </w:tcPr>
          <w:p w:rsidR="008615DC" w:rsidRPr="005E4E9A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79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1</w:t>
            </w:r>
          </w:p>
        </w:tc>
        <w:tc>
          <w:tcPr>
            <w:tcW w:w="267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Daňové příjmy</w:t>
            </w:r>
          </w:p>
        </w:tc>
        <w:tc>
          <w:tcPr>
            <w:tcW w:w="1310" w:type="dxa"/>
          </w:tcPr>
          <w:p w:rsidR="008615DC" w:rsidRDefault="00D25044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9 000</w:t>
            </w:r>
          </w:p>
        </w:tc>
        <w:tc>
          <w:tcPr>
            <w:tcW w:w="1276" w:type="dxa"/>
          </w:tcPr>
          <w:p w:rsidR="008615DC" w:rsidRDefault="005F3A2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8 000</w:t>
            </w:r>
          </w:p>
        </w:tc>
        <w:tc>
          <w:tcPr>
            <w:tcW w:w="1276" w:type="dxa"/>
          </w:tcPr>
          <w:p w:rsidR="008615DC" w:rsidRPr="009C0E3C" w:rsidRDefault="005F3A2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8 500</w:t>
            </w:r>
          </w:p>
        </w:tc>
        <w:tc>
          <w:tcPr>
            <w:tcW w:w="1275" w:type="dxa"/>
          </w:tcPr>
          <w:p w:rsidR="008615DC" w:rsidRDefault="005F3A2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8 500</w:t>
            </w:r>
          </w:p>
        </w:tc>
        <w:tc>
          <w:tcPr>
            <w:tcW w:w="1275" w:type="dxa"/>
          </w:tcPr>
          <w:p w:rsidR="008615DC" w:rsidRDefault="005F3A22" w:rsidP="00354A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8 500</w:t>
            </w:r>
          </w:p>
        </w:tc>
      </w:tr>
      <w:tr w:rsidR="008615DC" w:rsidRPr="002144CD" w:rsidTr="008064EF">
        <w:tc>
          <w:tcPr>
            <w:tcW w:w="581" w:type="dxa"/>
          </w:tcPr>
          <w:p w:rsidR="008615DC" w:rsidRPr="005E4E9A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79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2</w:t>
            </w:r>
          </w:p>
        </w:tc>
        <w:tc>
          <w:tcPr>
            <w:tcW w:w="267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Nedaňové příjmy</w:t>
            </w:r>
          </w:p>
        </w:tc>
        <w:tc>
          <w:tcPr>
            <w:tcW w:w="1310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76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76" w:type="dxa"/>
          </w:tcPr>
          <w:p w:rsidR="008615DC" w:rsidRPr="009C0E3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275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275" w:type="dxa"/>
          </w:tcPr>
          <w:p w:rsidR="008615DC" w:rsidRDefault="008615DC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8615DC" w:rsidRPr="002144CD" w:rsidTr="008064EF">
        <w:tc>
          <w:tcPr>
            <w:tcW w:w="581" w:type="dxa"/>
          </w:tcPr>
          <w:p w:rsidR="008615DC" w:rsidRPr="005E4E9A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79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3</w:t>
            </w:r>
          </w:p>
        </w:tc>
        <w:tc>
          <w:tcPr>
            <w:tcW w:w="267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Kapitálové příjmy</w:t>
            </w:r>
          </w:p>
        </w:tc>
        <w:tc>
          <w:tcPr>
            <w:tcW w:w="1310" w:type="dxa"/>
          </w:tcPr>
          <w:p w:rsidR="008615DC" w:rsidRDefault="00D25044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8615DC" w:rsidRPr="009C0E3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8615DC" w:rsidRDefault="008615DC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15DC" w:rsidRPr="002144CD" w:rsidTr="008064EF">
        <w:tc>
          <w:tcPr>
            <w:tcW w:w="581" w:type="dxa"/>
          </w:tcPr>
          <w:p w:rsidR="008615DC" w:rsidRPr="005E4E9A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79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4</w:t>
            </w:r>
          </w:p>
        </w:tc>
        <w:tc>
          <w:tcPr>
            <w:tcW w:w="267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Přijaté dotace</w:t>
            </w:r>
          </w:p>
        </w:tc>
        <w:tc>
          <w:tcPr>
            <w:tcW w:w="1310" w:type="dxa"/>
          </w:tcPr>
          <w:p w:rsidR="008615DC" w:rsidRDefault="00D25044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276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276" w:type="dxa"/>
          </w:tcPr>
          <w:p w:rsidR="008615DC" w:rsidRPr="009C0E3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1 950</w:t>
            </w:r>
          </w:p>
        </w:tc>
        <w:tc>
          <w:tcPr>
            <w:tcW w:w="1275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1 952</w:t>
            </w:r>
          </w:p>
        </w:tc>
        <w:tc>
          <w:tcPr>
            <w:tcW w:w="1275" w:type="dxa"/>
          </w:tcPr>
          <w:p w:rsidR="008615DC" w:rsidRDefault="00354A59" w:rsidP="00A669F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</w:t>
            </w:r>
            <w:r w:rsidR="008615D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615DC" w:rsidRPr="002144CD" w:rsidTr="008064EF">
        <w:tc>
          <w:tcPr>
            <w:tcW w:w="58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 E L K E M</w:t>
            </w:r>
          </w:p>
        </w:tc>
        <w:tc>
          <w:tcPr>
            <w:tcW w:w="1310" w:type="dxa"/>
          </w:tcPr>
          <w:p w:rsidR="008615DC" w:rsidRDefault="00D25044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14 360</w:t>
            </w:r>
          </w:p>
        </w:tc>
        <w:tc>
          <w:tcPr>
            <w:tcW w:w="1276" w:type="dxa"/>
          </w:tcPr>
          <w:p w:rsidR="008615DC" w:rsidRDefault="005F3A22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10 368</w:t>
            </w:r>
          </w:p>
        </w:tc>
        <w:tc>
          <w:tcPr>
            <w:tcW w:w="1276" w:type="dxa"/>
          </w:tcPr>
          <w:p w:rsidR="008615DC" w:rsidRPr="009C0E3C" w:rsidRDefault="005F3A22" w:rsidP="008615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10 840</w:t>
            </w:r>
          </w:p>
        </w:tc>
        <w:tc>
          <w:tcPr>
            <w:tcW w:w="1275" w:type="dxa"/>
          </w:tcPr>
          <w:p w:rsidR="008615DC" w:rsidRDefault="005F3A22" w:rsidP="00354A5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10 842</w:t>
            </w:r>
          </w:p>
        </w:tc>
        <w:tc>
          <w:tcPr>
            <w:tcW w:w="1275" w:type="dxa"/>
          </w:tcPr>
          <w:p w:rsidR="008615DC" w:rsidRDefault="0001776F" w:rsidP="00EE623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10 890</w:t>
            </w:r>
          </w:p>
        </w:tc>
      </w:tr>
      <w:tr w:rsidR="008615DC" w:rsidRPr="002144CD" w:rsidTr="008064EF">
        <w:tc>
          <w:tcPr>
            <w:tcW w:w="581" w:type="dxa"/>
          </w:tcPr>
          <w:p w:rsidR="008615DC" w:rsidRPr="005E4E9A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79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5</w:t>
            </w:r>
          </w:p>
        </w:tc>
        <w:tc>
          <w:tcPr>
            <w:tcW w:w="2671" w:type="dxa"/>
          </w:tcPr>
          <w:p w:rsidR="008615DC" w:rsidRPr="00A669F2" w:rsidRDefault="008615DC" w:rsidP="005E4E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69F2">
              <w:rPr>
                <w:rFonts w:ascii="Times New Roman" w:eastAsia="Times New Roman" w:hAnsi="Times New Roman" w:cs="Times New Roman"/>
              </w:rPr>
              <w:t>Běžné (neinvestiční) výdaje</w:t>
            </w:r>
          </w:p>
        </w:tc>
        <w:tc>
          <w:tcPr>
            <w:tcW w:w="1310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9 500</w:t>
            </w:r>
          </w:p>
        </w:tc>
        <w:tc>
          <w:tcPr>
            <w:tcW w:w="1276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9 600</w:t>
            </w:r>
          </w:p>
        </w:tc>
        <w:tc>
          <w:tcPr>
            <w:tcW w:w="1276" w:type="dxa"/>
          </w:tcPr>
          <w:p w:rsidR="008615DC" w:rsidRPr="009C0E3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9600</w:t>
            </w:r>
          </w:p>
        </w:tc>
        <w:tc>
          <w:tcPr>
            <w:tcW w:w="1275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9 600</w:t>
            </w:r>
          </w:p>
        </w:tc>
        <w:tc>
          <w:tcPr>
            <w:tcW w:w="1275" w:type="dxa"/>
          </w:tcPr>
          <w:p w:rsidR="008615DC" w:rsidRDefault="00CB7BE0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9 700</w:t>
            </w:r>
          </w:p>
        </w:tc>
      </w:tr>
      <w:tr w:rsidR="008615DC" w:rsidRPr="002144CD" w:rsidTr="008064EF">
        <w:tc>
          <w:tcPr>
            <w:tcW w:w="581" w:type="dxa"/>
          </w:tcPr>
          <w:p w:rsidR="008615DC" w:rsidRPr="005E4E9A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79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6</w:t>
            </w:r>
          </w:p>
        </w:tc>
        <w:tc>
          <w:tcPr>
            <w:tcW w:w="2671" w:type="dxa"/>
          </w:tcPr>
          <w:p w:rsidR="008615DC" w:rsidRPr="00A669F2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9F2">
              <w:rPr>
                <w:rFonts w:ascii="Times New Roman" w:eastAsia="Times New Roman" w:hAnsi="Times New Roman" w:cs="Times New Roman"/>
                <w:sz w:val="20"/>
                <w:szCs w:val="20"/>
              </w:rPr>
              <w:t>Kapitálové (investiční) dotace</w:t>
            </w:r>
          </w:p>
        </w:tc>
        <w:tc>
          <w:tcPr>
            <w:tcW w:w="1310" w:type="dxa"/>
          </w:tcPr>
          <w:p w:rsidR="008615DC" w:rsidRDefault="00D25044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3 900</w:t>
            </w:r>
          </w:p>
        </w:tc>
        <w:tc>
          <w:tcPr>
            <w:tcW w:w="1276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8615DC" w:rsidRPr="009C0E3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8615DC" w:rsidRDefault="00CB7BE0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8615DC" w:rsidRPr="002144CD" w:rsidTr="008064EF">
        <w:tc>
          <w:tcPr>
            <w:tcW w:w="581" w:type="dxa"/>
          </w:tcPr>
          <w:p w:rsidR="008615DC" w:rsidRPr="005E4E9A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 E L K E M</w:t>
            </w:r>
          </w:p>
        </w:tc>
        <w:tc>
          <w:tcPr>
            <w:tcW w:w="1310" w:type="dxa"/>
          </w:tcPr>
          <w:p w:rsidR="008615DC" w:rsidRDefault="00D25044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13 400</w:t>
            </w:r>
          </w:p>
        </w:tc>
        <w:tc>
          <w:tcPr>
            <w:tcW w:w="1276" w:type="dxa"/>
          </w:tcPr>
          <w:p w:rsidR="008615DC" w:rsidRDefault="005F3A22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9 750</w:t>
            </w:r>
          </w:p>
        </w:tc>
        <w:tc>
          <w:tcPr>
            <w:tcW w:w="1276" w:type="dxa"/>
          </w:tcPr>
          <w:p w:rsidR="008615DC" w:rsidRPr="009C0E3C" w:rsidRDefault="008615DC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9 750</w:t>
            </w:r>
          </w:p>
        </w:tc>
        <w:tc>
          <w:tcPr>
            <w:tcW w:w="1275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9 750</w:t>
            </w:r>
          </w:p>
        </w:tc>
        <w:tc>
          <w:tcPr>
            <w:tcW w:w="1275" w:type="dxa"/>
          </w:tcPr>
          <w:p w:rsidR="008615DC" w:rsidRDefault="00CB7BE0" w:rsidP="009C0E3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9 850</w:t>
            </w:r>
          </w:p>
        </w:tc>
      </w:tr>
      <w:tr w:rsidR="008615DC" w:rsidRPr="002144CD" w:rsidTr="008064EF">
        <w:tc>
          <w:tcPr>
            <w:tcW w:w="581" w:type="dxa"/>
          </w:tcPr>
          <w:p w:rsidR="008615DC" w:rsidRPr="005E4E9A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9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P-V</w:t>
            </w:r>
          </w:p>
        </w:tc>
        <w:tc>
          <w:tcPr>
            <w:tcW w:w="267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Hotovost běžného roku</w:t>
            </w:r>
          </w:p>
        </w:tc>
        <w:tc>
          <w:tcPr>
            <w:tcW w:w="1310" w:type="dxa"/>
          </w:tcPr>
          <w:p w:rsidR="008615DC" w:rsidRDefault="00D25044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276" w:type="dxa"/>
          </w:tcPr>
          <w:p w:rsidR="008615DC" w:rsidRDefault="005F3A2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1276" w:type="dxa"/>
          </w:tcPr>
          <w:p w:rsidR="008615DC" w:rsidRPr="009C0E3C" w:rsidRDefault="005F3A2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1 090</w:t>
            </w:r>
          </w:p>
        </w:tc>
        <w:tc>
          <w:tcPr>
            <w:tcW w:w="1275" w:type="dxa"/>
          </w:tcPr>
          <w:p w:rsidR="008615DC" w:rsidRDefault="0001776F" w:rsidP="000177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1 092</w:t>
            </w:r>
          </w:p>
        </w:tc>
        <w:tc>
          <w:tcPr>
            <w:tcW w:w="1275" w:type="dxa"/>
          </w:tcPr>
          <w:p w:rsidR="008615DC" w:rsidRDefault="0001776F" w:rsidP="00EE623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1 040</w:t>
            </w:r>
          </w:p>
        </w:tc>
      </w:tr>
      <w:tr w:rsidR="008615DC" w:rsidRPr="005E4E9A" w:rsidTr="008064EF">
        <w:tc>
          <w:tcPr>
            <w:tcW w:w="581" w:type="dxa"/>
          </w:tcPr>
          <w:p w:rsidR="008615DC" w:rsidRPr="005E4E9A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9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sz w:val="24"/>
                <w:szCs w:val="24"/>
              </w:rPr>
              <w:t>A+D</w:t>
            </w:r>
          </w:p>
        </w:tc>
        <w:tc>
          <w:tcPr>
            <w:tcW w:w="2671" w:type="dxa"/>
          </w:tcPr>
          <w:p w:rsidR="008615DC" w:rsidRPr="002144CD" w:rsidRDefault="008615DC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sz w:val="24"/>
                <w:szCs w:val="24"/>
              </w:rPr>
              <w:t>Hotovost na konci roku</w:t>
            </w:r>
          </w:p>
        </w:tc>
        <w:tc>
          <w:tcPr>
            <w:tcW w:w="1310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3 678</w:t>
            </w:r>
          </w:p>
        </w:tc>
        <w:tc>
          <w:tcPr>
            <w:tcW w:w="1276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3 808</w:t>
            </w:r>
          </w:p>
        </w:tc>
        <w:tc>
          <w:tcPr>
            <w:tcW w:w="1276" w:type="dxa"/>
          </w:tcPr>
          <w:p w:rsidR="008615DC" w:rsidRPr="009C0E3C" w:rsidRDefault="008615DC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3 870</w:t>
            </w:r>
          </w:p>
        </w:tc>
        <w:tc>
          <w:tcPr>
            <w:tcW w:w="1275" w:type="dxa"/>
          </w:tcPr>
          <w:p w:rsidR="008615DC" w:rsidRDefault="008615DC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3 878</w:t>
            </w:r>
          </w:p>
        </w:tc>
        <w:tc>
          <w:tcPr>
            <w:tcW w:w="1275" w:type="dxa"/>
          </w:tcPr>
          <w:p w:rsidR="008615DC" w:rsidRDefault="00CB7BE0" w:rsidP="00EE623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3900</w:t>
            </w:r>
          </w:p>
        </w:tc>
      </w:tr>
    </w:tbl>
    <w:p w:rsidR="005E4E9A" w:rsidRPr="005E4E9A" w:rsidRDefault="005E4E9A" w:rsidP="005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8F9" w:rsidRDefault="00F418F9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044" w:rsidRDefault="009C0E3C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Vysočině </w:t>
      </w:r>
      <w:r w:rsidR="00D25044">
        <w:rPr>
          <w:rFonts w:ascii="Times New Roman" w:hAnsi="Times New Roman" w:cs="Times New Roman"/>
          <w:sz w:val="24"/>
          <w:szCs w:val="24"/>
        </w:rPr>
        <w:t>19. 11. 2020</w:t>
      </w:r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 Monika Nevečeřalová</w:t>
      </w:r>
    </w:p>
    <w:p w:rsidR="002144CD" w:rsidRDefault="00E96B6C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Rozpočtový výhled pro střednědobé finanční plánování schválen obecním </w:t>
      </w:r>
      <w:proofErr w:type="gramStart"/>
      <w:r>
        <w:rPr>
          <w:rFonts w:ascii="Times New Roman" w:hAnsi="Times New Roman" w:cs="Times New Roman"/>
          <w:sz w:val="24"/>
          <w:szCs w:val="24"/>
        </w:rPr>
        <w:t>zastupitelstvem</w:t>
      </w:r>
      <w:r w:rsidR="0001776F">
        <w:rPr>
          <w:rFonts w:ascii="Times New Roman" w:hAnsi="Times New Roman" w:cs="Times New Roman"/>
          <w:sz w:val="24"/>
          <w:szCs w:val="24"/>
        </w:rPr>
        <w:t xml:space="preserve">                    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6B6C" w:rsidRDefault="00E96B6C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B6C" w:rsidRDefault="00E96B6C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</w:t>
      </w:r>
      <w:bookmarkStart w:id="0" w:name="_GoBack"/>
      <w:bookmarkEnd w:id="0"/>
    </w:p>
    <w:p w:rsidR="00E96B6C" w:rsidRPr="005E4E9A" w:rsidRDefault="00E96B6C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i v elektronické podobě.</w:t>
      </w:r>
    </w:p>
    <w:sectPr w:rsidR="00E96B6C" w:rsidRPr="005E4E9A" w:rsidSect="00962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F9"/>
    <w:rsid w:val="0001776F"/>
    <w:rsid w:val="00176333"/>
    <w:rsid w:val="001A04F9"/>
    <w:rsid w:val="001B79C4"/>
    <w:rsid w:val="002144CD"/>
    <w:rsid w:val="002D13C4"/>
    <w:rsid w:val="003420BA"/>
    <w:rsid w:val="00354A59"/>
    <w:rsid w:val="0037609B"/>
    <w:rsid w:val="00427BDC"/>
    <w:rsid w:val="00480F83"/>
    <w:rsid w:val="004B6F08"/>
    <w:rsid w:val="00562E56"/>
    <w:rsid w:val="005E4E9A"/>
    <w:rsid w:val="005F3A22"/>
    <w:rsid w:val="0065422D"/>
    <w:rsid w:val="008615DC"/>
    <w:rsid w:val="008E07CF"/>
    <w:rsid w:val="009077D2"/>
    <w:rsid w:val="00962A79"/>
    <w:rsid w:val="00984396"/>
    <w:rsid w:val="00997C5D"/>
    <w:rsid w:val="009C0E3C"/>
    <w:rsid w:val="00A22693"/>
    <w:rsid w:val="00A37BA8"/>
    <w:rsid w:val="00A669F2"/>
    <w:rsid w:val="00AC3A42"/>
    <w:rsid w:val="00AD7582"/>
    <w:rsid w:val="00B0696E"/>
    <w:rsid w:val="00B27A86"/>
    <w:rsid w:val="00B661BC"/>
    <w:rsid w:val="00BF435A"/>
    <w:rsid w:val="00C514E3"/>
    <w:rsid w:val="00CB729E"/>
    <w:rsid w:val="00CB7BE0"/>
    <w:rsid w:val="00CC38C0"/>
    <w:rsid w:val="00CE5B7C"/>
    <w:rsid w:val="00D25044"/>
    <w:rsid w:val="00DE26BA"/>
    <w:rsid w:val="00DE3267"/>
    <w:rsid w:val="00E06E37"/>
    <w:rsid w:val="00E96B6C"/>
    <w:rsid w:val="00EE6231"/>
    <w:rsid w:val="00F418F9"/>
    <w:rsid w:val="00F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Vysočina</dc:creator>
  <cp:lastModifiedBy>Vysocina</cp:lastModifiedBy>
  <cp:revision>2</cp:revision>
  <cp:lastPrinted>2020-11-19T10:25:00Z</cp:lastPrinted>
  <dcterms:created xsi:type="dcterms:W3CDTF">2020-11-19T10:29:00Z</dcterms:created>
  <dcterms:modified xsi:type="dcterms:W3CDTF">2020-11-19T10:29:00Z</dcterms:modified>
</cp:coreProperties>
</file>